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131F3" w14:textId="3F3BF7FF" w:rsidR="00FB7FF0" w:rsidRDefault="00D633DF" w:rsidP="007B522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Электростали Московской области разъясняет</w:t>
      </w:r>
      <w:r w:rsidR="00F204C5">
        <w:rPr>
          <w:rFonts w:ascii="Times New Roman" w:hAnsi="Times New Roman" w:cs="Times New Roman"/>
          <w:sz w:val="28"/>
          <w:szCs w:val="28"/>
        </w:rPr>
        <w:t>.</w:t>
      </w:r>
    </w:p>
    <w:p w14:paraId="2DB24EF2" w14:textId="77777777" w:rsidR="005E3B57" w:rsidRPr="005E3B57" w:rsidRDefault="005E3B57" w:rsidP="005E3B57">
      <w:pPr>
        <w:spacing w:after="0" w:line="240" w:lineRule="auto"/>
        <w:ind w:firstLine="709"/>
        <w:jc w:val="center"/>
        <w:rPr>
          <w:rFonts w:ascii="Times New Roman" w:eastAsia="NSimSun" w:hAnsi="Times New Roman" w:cs="Times New Roman" w:hint="eastAsia"/>
          <w:bCs/>
          <w:kern w:val="3"/>
          <w:sz w:val="28"/>
          <w:szCs w:val="48"/>
          <w:lang w:eastAsia="zh-CN" w:bidi="hi-IN"/>
        </w:rPr>
      </w:pPr>
      <w:r w:rsidRPr="005E3B57">
        <w:rPr>
          <w:rFonts w:ascii="Times New Roman" w:eastAsia="NSimSun" w:hAnsi="Times New Roman" w:cs="Times New Roman"/>
          <w:bCs/>
          <w:kern w:val="3"/>
          <w:sz w:val="28"/>
          <w:szCs w:val="48"/>
          <w:lang w:eastAsia="zh-CN" w:bidi="hi-IN"/>
        </w:rPr>
        <w:t>Особенности трудоустройства бывших государственных и муниципальных служащих</w:t>
      </w:r>
    </w:p>
    <w:p w14:paraId="0C6349C4" w14:textId="77777777" w:rsidR="00FB7FF0" w:rsidRPr="002471A3" w:rsidRDefault="00FB7FF0" w:rsidP="00FB7FF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6D730DA" w14:textId="77777777" w:rsidR="005E3B57" w:rsidRPr="005E3B57" w:rsidRDefault="00F204C5" w:rsidP="005E3B57">
      <w:pPr>
        <w:spacing w:after="0" w:line="240" w:lineRule="auto"/>
        <w:jc w:val="both"/>
        <w:rPr>
          <w:rFonts w:ascii="Times New Roman" w:eastAsia="NSimSun" w:hAnsi="Times New Roman" w:cs="Times New Roman" w:hint="eastAsia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</w:r>
      <w:r w:rsidR="005E3B57" w:rsidRPr="005E3B57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Законодательством Российской Федерации о противодействии коррупции при трудоустройстве граждан, уволенных с государственной или муниципальной службы, установлены определенные особенности:</w:t>
      </w:r>
    </w:p>
    <w:p w14:paraId="687A19F9" w14:textId="3E3263BA" w:rsidR="005E3B57" w:rsidRPr="005E3B57" w:rsidRDefault="005E3B57" w:rsidP="005E3B57">
      <w:pPr>
        <w:spacing w:after="0" w:line="240" w:lineRule="auto"/>
        <w:jc w:val="both"/>
        <w:rPr>
          <w:rFonts w:ascii="Times New Roman" w:eastAsia="NSimSun" w:hAnsi="Times New Roman" w:cs="Times New Roman" w:hint="eastAsia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</w:r>
      <w:r w:rsidRPr="005E3B57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— государственный или муниципальный служащий в течение двух лет после увольнения со службы при заключении трудовых или гражданско-правовых договоров обязан сообщать работодателю сведения о последнем месте службы;</w:t>
      </w:r>
    </w:p>
    <w:p w14:paraId="2F434C2F" w14:textId="2E28B5E1" w:rsidR="005E3B57" w:rsidRPr="005E3B57" w:rsidRDefault="005E3B57" w:rsidP="005E3B57">
      <w:pPr>
        <w:spacing w:after="0" w:line="240" w:lineRule="auto"/>
        <w:jc w:val="both"/>
        <w:rPr>
          <w:rFonts w:ascii="Times New Roman" w:eastAsia="NSimSun" w:hAnsi="Times New Roman" w:cs="Times New Roman" w:hint="eastAsia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</w:r>
      <w:r w:rsidRPr="005E3B57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— государственный или муниципальный служащий в течение двух лет после увольнения имеет право выполнять работы на условиях трудового или гражданско-правового договора стоимостью более 100 тысяч рублей в месяц в организации, в отношении которой бывший служащий осуществлял отдельные функции государственного управления, только с согласия соответствующей комиссии по соблюдению требований к служебному поведению таких служащих и урегулированию конфликта интересов.</w:t>
      </w:r>
    </w:p>
    <w:p w14:paraId="43CE820A" w14:textId="6AD65460" w:rsidR="005E3B57" w:rsidRPr="005E3B57" w:rsidRDefault="005E3B57" w:rsidP="005E3B57">
      <w:pPr>
        <w:spacing w:after="0" w:line="240" w:lineRule="auto"/>
        <w:jc w:val="both"/>
        <w:rPr>
          <w:rFonts w:ascii="Times New Roman" w:eastAsia="NSimSun" w:hAnsi="Times New Roman" w:cs="Times New Roman" w:hint="eastAsia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</w:r>
      <w:r w:rsidRPr="005E3B57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Несоблюдение бывшим служащим вышеперечисленных требований влечет прекращение трудового или гражданско-правового договора, заключенного с указанным гражданином.</w:t>
      </w:r>
    </w:p>
    <w:p w14:paraId="645F80BD" w14:textId="3B6FC656" w:rsidR="005E3B57" w:rsidRPr="005E3B57" w:rsidRDefault="005E3B57" w:rsidP="005E3B57">
      <w:pPr>
        <w:spacing w:after="0" w:line="240" w:lineRule="auto"/>
        <w:jc w:val="both"/>
        <w:rPr>
          <w:rFonts w:ascii="Times New Roman" w:eastAsia="NSimSun" w:hAnsi="Times New Roman" w:cs="Times New Roman" w:hint="eastAsia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</w:r>
      <w:r w:rsidRPr="005E3B57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Вместе с тем в случае заключения работодателем с бывшим государственным и муниципальным служащим гражданско-правового договора на выполнение работ (оказание услуг) стоимостью менее 100 тысяч рублей в месяц направление сообщения о заключении договора с бывшим служащим по последнему его месту работы не требуется.</w:t>
      </w:r>
    </w:p>
    <w:p w14:paraId="3EDABAF6" w14:textId="4A18949A" w:rsidR="005E3B57" w:rsidRPr="005E3B57" w:rsidRDefault="005E3B57" w:rsidP="005E3B57">
      <w:pPr>
        <w:spacing w:after="0" w:line="240" w:lineRule="auto"/>
        <w:jc w:val="both"/>
        <w:rPr>
          <w:rFonts w:ascii="Times New Roman" w:eastAsia="NSimSun" w:hAnsi="Times New Roman" w:cs="Times New Roman" w:hint="eastAsia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</w:r>
      <w:r w:rsidRPr="005E3B57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В случае заключения трудового договора с бывшим государственным или муниципальным служащим, если его должность включена в перечень, утвержденный Указом Президента РФ от 18.05.2009 № 557, и после его увольнения не прошло более двух лет, работодатель обязан в течение 10 календарных дней сообщить о заключении трудового договора работодателю государственного или муниципального служащего по последнему месту его службы.</w:t>
      </w:r>
    </w:p>
    <w:p w14:paraId="36D8BF30" w14:textId="2C09BD1A" w:rsidR="002471A3" w:rsidRPr="002471A3" w:rsidRDefault="005E3B57" w:rsidP="005E3B57">
      <w:pPr>
        <w:spacing w:after="0" w:line="240" w:lineRule="auto"/>
        <w:jc w:val="both"/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ab/>
      </w:r>
      <w:bookmarkStart w:id="0" w:name="_GoBack"/>
      <w:bookmarkEnd w:id="0"/>
      <w:r w:rsidRPr="005E3B57"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  <w:t>Неисполнение работодателем вышеперечисленной обязанности влечет административную ответственность по ст. 19.29 Кодекса Российской Федерации об административных правонарушениях.</w:t>
      </w:r>
    </w:p>
    <w:p w14:paraId="6F299632" w14:textId="50F7BB97" w:rsidR="00715C00" w:rsidRPr="00715C00" w:rsidRDefault="00715C00" w:rsidP="00715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87551EA" w14:textId="0EE136AC" w:rsidR="001B1EA9" w:rsidRPr="00D633DF" w:rsidRDefault="00D633DF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Раскова Кристина Сергеевна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F0"/>
    <w:rsid w:val="0001471C"/>
    <w:rsid w:val="001007DC"/>
    <w:rsid w:val="001B1EA9"/>
    <w:rsid w:val="001D05C5"/>
    <w:rsid w:val="002471A3"/>
    <w:rsid w:val="002C588B"/>
    <w:rsid w:val="00326F2C"/>
    <w:rsid w:val="00391488"/>
    <w:rsid w:val="0041612F"/>
    <w:rsid w:val="004356B5"/>
    <w:rsid w:val="005E3B57"/>
    <w:rsid w:val="0067212F"/>
    <w:rsid w:val="00702616"/>
    <w:rsid w:val="00711F00"/>
    <w:rsid w:val="00715C00"/>
    <w:rsid w:val="007B5220"/>
    <w:rsid w:val="008E4941"/>
    <w:rsid w:val="00903B85"/>
    <w:rsid w:val="009A59C5"/>
    <w:rsid w:val="009D174E"/>
    <w:rsid w:val="00A4192E"/>
    <w:rsid w:val="00C26CD5"/>
    <w:rsid w:val="00C94CF0"/>
    <w:rsid w:val="00D633DF"/>
    <w:rsid w:val="00E605B9"/>
    <w:rsid w:val="00E91BA4"/>
    <w:rsid w:val="00F204C5"/>
    <w:rsid w:val="00F422C6"/>
    <w:rsid w:val="00F4319A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Раскова Кристина Сергеевна</cp:lastModifiedBy>
  <cp:revision>27</cp:revision>
  <dcterms:created xsi:type="dcterms:W3CDTF">2025-01-29T09:28:00Z</dcterms:created>
  <dcterms:modified xsi:type="dcterms:W3CDTF">2025-08-06T11:59:00Z</dcterms:modified>
</cp:coreProperties>
</file>